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E2239" w:rsidRPr="003120AB">
        <w:tc>
          <w:tcPr>
            <w:tcW w:w="3261" w:type="dxa"/>
            <w:shd w:val="clear" w:color="auto" w:fill="E7E6E6" w:themeFill="background2"/>
          </w:tcPr>
          <w:p w:rsidR="001E2239" w:rsidRPr="003120AB" w:rsidRDefault="00E0472B">
            <w:pPr>
              <w:rPr>
                <w:b/>
                <w:i/>
                <w:sz w:val="24"/>
                <w:szCs w:val="24"/>
              </w:rPr>
            </w:pPr>
            <w:r w:rsidRPr="003120A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3120AB" w:rsidRDefault="00E0472B">
            <w:pPr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 xml:space="preserve">Второй иностранный язык (базовый уровень, </w:t>
            </w:r>
            <w:r w:rsidR="002B2C37" w:rsidRPr="003120AB">
              <w:rPr>
                <w:sz w:val="24"/>
                <w:szCs w:val="24"/>
              </w:rPr>
              <w:t>итальянский</w:t>
            </w:r>
            <w:r w:rsidRPr="003120AB">
              <w:rPr>
                <w:sz w:val="24"/>
                <w:szCs w:val="24"/>
              </w:rPr>
              <w:t>)</w:t>
            </w:r>
          </w:p>
        </w:tc>
      </w:tr>
      <w:tr w:rsidR="001E2239" w:rsidRPr="003120AB">
        <w:tc>
          <w:tcPr>
            <w:tcW w:w="3261" w:type="dxa"/>
            <w:shd w:val="clear" w:color="auto" w:fill="E7E6E6" w:themeFill="background2"/>
          </w:tcPr>
          <w:p w:rsidR="001E2239" w:rsidRPr="003120AB" w:rsidRDefault="00E0472B">
            <w:pPr>
              <w:rPr>
                <w:b/>
                <w:i/>
                <w:sz w:val="24"/>
                <w:szCs w:val="24"/>
              </w:rPr>
            </w:pPr>
            <w:r w:rsidRPr="003120A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3120AB" w:rsidRDefault="00E0472B">
            <w:pPr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3120AB" w:rsidRDefault="00E0472B">
            <w:pPr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>Менеджмент</w:t>
            </w:r>
          </w:p>
        </w:tc>
      </w:tr>
      <w:tr w:rsidR="001E2239" w:rsidRPr="003120AB">
        <w:tc>
          <w:tcPr>
            <w:tcW w:w="3261" w:type="dxa"/>
            <w:shd w:val="clear" w:color="auto" w:fill="E7E6E6" w:themeFill="background2"/>
          </w:tcPr>
          <w:p w:rsidR="001E2239" w:rsidRPr="003120AB" w:rsidRDefault="00E0472B">
            <w:pPr>
              <w:rPr>
                <w:b/>
                <w:i/>
                <w:sz w:val="24"/>
                <w:szCs w:val="24"/>
              </w:rPr>
            </w:pPr>
            <w:r w:rsidRPr="003120A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3120AB" w:rsidRDefault="004A7B62">
            <w:pPr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>Финансовый менеджмент</w:t>
            </w:r>
          </w:p>
        </w:tc>
      </w:tr>
      <w:tr w:rsidR="001E2239" w:rsidRPr="003120AB">
        <w:tc>
          <w:tcPr>
            <w:tcW w:w="3261" w:type="dxa"/>
            <w:shd w:val="clear" w:color="auto" w:fill="E7E6E6" w:themeFill="background2"/>
          </w:tcPr>
          <w:p w:rsidR="001E2239" w:rsidRPr="003120AB" w:rsidRDefault="00E0472B">
            <w:pPr>
              <w:rPr>
                <w:sz w:val="24"/>
                <w:szCs w:val="24"/>
              </w:rPr>
            </w:pPr>
            <w:r w:rsidRPr="003120A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3120AB" w:rsidRDefault="00E0472B">
            <w:pPr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 xml:space="preserve">6  </w:t>
            </w:r>
            <w:proofErr w:type="spellStart"/>
            <w:r w:rsidRPr="003120AB">
              <w:rPr>
                <w:sz w:val="24"/>
                <w:szCs w:val="24"/>
              </w:rPr>
              <w:t>з.е</w:t>
            </w:r>
            <w:proofErr w:type="spellEnd"/>
            <w:r w:rsidRPr="003120AB">
              <w:rPr>
                <w:sz w:val="24"/>
                <w:szCs w:val="24"/>
              </w:rPr>
              <w:t>.</w:t>
            </w:r>
          </w:p>
        </w:tc>
      </w:tr>
      <w:tr w:rsidR="001E2239" w:rsidRPr="003120AB">
        <w:tc>
          <w:tcPr>
            <w:tcW w:w="3261" w:type="dxa"/>
            <w:shd w:val="clear" w:color="auto" w:fill="E7E6E6" w:themeFill="background2"/>
          </w:tcPr>
          <w:p w:rsidR="001E2239" w:rsidRPr="003120AB" w:rsidRDefault="00E0472B">
            <w:pPr>
              <w:rPr>
                <w:b/>
                <w:i/>
                <w:sz w:val="24"/>
                <w:szCs w:val="24"/>
              </w:rPr>
            </w:pPr>
            <w:r w:rsidRPr="003120A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3120AB" w:rsidRDefault="00E0472B">
            <w:pPr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>Зачет</w:t>
            </w:r>
          </w:p>
          <w:p w:rsidR="001E2239" w:rsidRPr="003120AB" w:rsidRDefault="001E2239">
            <w:pPr>
              <w:rPr>
                <w:sz w:val="24"/>
                <w:szCs w:val="24"/>
              </w:rPr>
            </w:pPr>
          </w:p>
        </w:tc>
      </w:tr>
      <w:tr w:rsidR="001E2239" w:rsidRPr="003120AB">
        <w:tc>
          <w:tcPr>
            <w:tcW w:w="3261" w:type="dxa"/>
            <w:shd w:val="clear" w:color="auto" w:fill="E7E6E6" w:themeFill="background2"/>
          </w:tcPr>
          <w:p w:rsidR="001E2239" w:rsidRPr="003120AB" w:rsidRDefault="00E0472B">
            <w:pPr>
              <w:rPr>
                <w:b/>
                <w:i/>
                <w:sz w:val="24"/>
                <w:szCs w:val="24"/>
              </w:rPr>
            </w:pPr>
            <w:r w:rsidRPr="003120A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3120AB" w:rsidRDefault="003120A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E0472B" w:rsidRPr="003120AB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E7E6E6" w:themeFill="background2"/>
          </w:tcPr>
          <w:p w:rsidR="001E2239" w:rsidRPr="003120AB" w:rsidRDefault="00E0472B" w:rsidP="00E72B38">
            <w:pPr>
              <w:rPr>
                <w:b/>
                <w:i/>
                <w:sz w:val="24"/>
                <w:szCs w:val="24"/>
              </w:rPr>
            </w:pPr>
            <w:r w:rsidRPr="003120AB">
              <w:rPr>
                <w:b/>
                <w:i/>
                <w:sz w:val="24"/>
                <w:szCs w:val="24"/>
              </w:rPr>
              <w:t>Крат</w:t>
            </w:r>
            <w:r w:rsidR="00E72B38" w:rsidRPr="003120AB">
              <w:rPr>
                <w:b/>
                <w:i/>
                <w:sz w:val="24"/>
                <w:szCs w:val="24"/>
              </w:rPr>
              <w:t>к</w:t>
            </w:r>
            <w:r w:rsidRPr="003120A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auto"/>
          </w:tcPr>
          <w:p w:rsidR="001E2239" w:rsidRPr="003120AB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 xml:space="preserve">Тема 1. </w:t>
            </w:r>
            <w:r w:rsidR="002B2C37" w:rsidRPr="003120AB">
              <w:rPr>
                <w:rFonts w:eastAsia="Calibri"/>
                <w:sz w:val="24"/>
                <w:szCs w:val="24"/>
              </w:rPr>
              <w:t>Я и моя семья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auto"/>
          </w:tcPr>
          <w:p w:rsidR="001E2239" w:rsidRPr="003120AB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 xml:space="preserve">Тема 2. </w:t>
            </w:r>
            <w:r w:rsidR="002B2C37" w:rsidRPr="003120AB">
              <w:rPr>
                <w:sz w:val="24"/>
                <w:szCs w:val="24"/>
              </w:rPr>
              <w:t>Рабочий д</w:t>
            </w:r>
            <w:r w:rsidR="002B2C37" w:rsidRPr="003120AB">
              <w:rPr>
                <w:rFonts w:eastAsia="Calibri"/>
                <w:sz w:val="24"/>
                <w:szCs w:val="24"/>
              </w:rPr>
              <w:t>ень. Выходной день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auto"/>
          </w:tcPr>
          <w:p w:rsidR="001E2239" w:rsidRPr="003120AB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 xml:space="preserve">Тема 3. </w:t>
            </w:r>
            <w:r w:rsidR="002B2C37" w:rsidRPr="003120AB">
              <w:rPr>
                <w:rFonts w:eastAsia="Calibri"/>
                <w:sz w:val="24"/>
                <w:szCs w:val="24"/>
              </w:rPr>
              <w:t>Город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auto"/>
          </w:tcPr>
          <w:p w:rsidR="001E2239" w:rsidRPr="003120AB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 xml:space="preserve">Тема 4. </w:t>
            </w:r>
            <w:r w:rsidR="002B2C37" w:rsidRPr="003120AB">
              <w:rPr>
                <w:rFonts w:eastAsia="Calibri"/>
                <w:sz w:val="24"/>
                <w:szCs w:val="24"/>
              </w:rPr>
              <w:t>Путешествия</w:t>
            </w:r>
          </w:p>
        </w:tc>
      </w:tr>
      <w:tr w:rsidR="00E72B38" w:rsidRPr="003120AB">
        <w:tc>
          <w:tcPr>
            <w:tcW w:w="10490" w:type="dxa"/>
            <w:gridSpan w:val="3"/>
            <w:shd w:val="clear" w:color="auto" w:fill="auto"/>
          </w:tcPr>
          <w:p w:rsidR="00E72B38" w:rsidRPr="003120AB" w:rsidRDefault="00E72B38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>Тема 5. Учёба.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E7E6E6" w:themeFill="background2"/>
          </w:tcPr>
          <w:p w:rsidR="001E2239" w:rsidRPr="003120AB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20A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auto"/>
          </w:tcPr>
          <w:p w:rsidR="001E2239" w:rsidRPr="003120AB" w:rsidRDefault="00E0472B" w:rsidP="003120AB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0AB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2B2C37" w:rsidRPr="003120AB" w:rsidRDefault="002B2C37" w:rsidP="003120AB">
            <w:pPr>
              <w:pStyle w:val="aff4"/>
              <w:numPr>
                <w:ilvl w:val="3"/>
                <w:numId w:val="3"/>
              </w:numPr>
              <w:tabs>
                <w:tab w:val="left" w:pos="747"/>
                <w:tab w:val="right" w:leader="underscore" w:pos="8505"/>
              </w:tabs>
              <w:ind w:left="0" w:firstLine="0"/>
              <w:rPr>
                <w:rFonts w:eastAsia="Calibri"/>
              </w:rPr>
            </w:pPr>
            <w:proofErr w:type="spellStart"/>
            <w:r w:rsidRPr="003120AB">
              <w:rPr>
                <w:rFonts w:eastAsia="Calibri"/>
              </w:rPr>
              <w:t>Грейзбард</w:t>
            </w:r>
            <w:proofErr w:type="spellEnd"/>
            <w:r w:rsidRPr="003120AB">
              <w:rPr>
                <w:rFonts w:eastAsia="Calibri"/>
              </w:rPr>
              <w:t xml:space="preserve"> Л.Д. Основы итальянского языка. 9-е изд., </w:t>
            </w:r>
            <w:proofErr w:type="spellStart"/>
            <w:r w:rsidRPr="003120AB">
              <w:rPr>
                <w:rFonts w:eastAsia="Calibri"/>
              </w:rPr>
              <w:t>испр</w:t>
            </w:r>
            <w:proofErr w:type="spellEnd"/>
            <w:r w:rsidRPr="003120AB">
              <w:rPr>
                <w:rFonts w:eastAsia="Calibri"/>
              </w:rPr>
              <w:t xml:space="preserve">. – М.: </w:t>
            </w:r>
            <w:proofErr w:type="spellStart"/>
            <w:r w:rsidRPr="003120AB">
              <w:rPr>
                <w:rFonts w:eastAsia="Calibri"/>
              </w:rPr>
              <w:t>Филоматис</w:t>
            </w:r>
            <w:proofErr w:type="spellEnd"/>
            <w:r w:rsidRPr="003120AB">
              <w:rPr>
                <w:rFonts w:eastAsia="Calibri"/>
              </w:rPr>
              <w:t>, 2015. – 384 с.</w:t>
            </w:r>
          </w:p>
          <w:p w:rsidR="002B2C37" w:rsidRPr="003120AB" w:rsidRDefault="002B2C37" w:rsidP="003120AB">
            <w:pPr>
              <w:pStyle w:val="aff4"/>
              <w:numPr>
                <w:ilvl w:val="0"/>
                <w:numId w:val="3"/>
              </w:numPr>
              <w:tabs>
                <w:tab w:val="left" w:pos="195"/>
                <w:tab w:val="left" w:pos="747"/>
                <w:tab w:val="right" w:leader="underscore" w:pos="8505"/>
              </w:tabs>
              <w:ind w:left="0" w:firstLine="0"/>
              <w:jc w:val="both"/>
              <w:rPr>
                <w:rFonts w:ascii="Liberation Serif" w:hAnsi="Liberation Serif"/>
                <w:b/>
              </w:rPr>
            </w:pPr>
            <w:r w:rsidRPr="003120AB">
              <w:rPr>
                <w:rFonts w:eastAsia="Calibri"/>
              </w:rPr>
              <w:t xml:space="preserve">Лидина Л. Д. Итальянский язык. Второй этап обучения. – М.: </w:t>
            </w:r>
            <w:proofErr w:type="spellStart"/>
            <w:r w:rsidRPr="003120AB">
              <w:rPr>
                <w:rFonts w:eastAsia="Calibri"/>
              </w:rPr>
              <w:t>Филоматис</w:t>
            </w:r>
            <w:proofErr w:type="spellEnd"/>
            <w:r w:rsidRPr="003120AB">
              <w:rPr>
                <w:rFonts w:eastAsia="Calibri"/>
              </w:rPr>
              <w:t>, 2016. – 400 с.</w:t>
            </w:r>
          </w:p>
          <w:p w:rsidR="001E2239" w:rsidRPr="003120AB" w:rsidRDefault="00E0472B" w:rsidP="003120AB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0AB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2B2C37" w:rsidRPr="003120AB" w:rsidRDefault="002B2C37" w:rsidP="003120AB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3120AB">
              <w:t xml:space="preserve">Ермакова И.В. Итальянский язык за 100 часов: учебное пособие – 2-е изд. </w:t>
            </w:r>
            <w:proofErr w:type="spellStart"/>
            <w:r w:rsidRPr="003120AB">
              <w:t>перераб</w:t>
            </w:r>
            <w:proofErr w:type="spellEnd"/>
            <w:proofErr w:type="gramStart"/>
            <w:r w:rsidRPr="003120AB">
              <w:t>.</w:t>
            </w:r>
            <w:proofErr w:type="gramEnd"/>
            <w:r w:rsidRPr="003120AB">
              <w:t xml:space="preserve"> и доп. – М.: Высшая школа, 1996 – 320 с.</w:t>
            </w:r>
          </w:p>
          <w:p w:rsidR="002B2C37" w:rsidRPr="003120AB" w:rsidRDefault="002B2C37" w:rsidP="003120AB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3120AB">
              <w:t xml:space="preserve">Лидина Л. Д. Итальянский язык. Второй этап обучения. – М.: </w:t>
            </w:r>
            <w:proofErr w:type="spellStart"/>
            <w:r w:rsidRPr="003120AB">
              <w:t>Филоматис</w:t>
            </w:r>
            <w:proofErr w:type="spellEnd"/>
            <w:r w:rsidRPr="003120AB">
              <w:t>, 2016. – 400 с.</w:t>
            </w:r>
          </w:p>
          <w:p w:rsidR="001E2239" w:rsidRPr="003120AB" w:rsidRDefault="002B2C37" w:rsidP="003120AB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3120AB">
              <w:t xml:space="preserve">Самоучитель по итальянскому языку: учебник /Т.З. </w:t>
            </w:r>
            <w:proofErr w:type="spellStart"/>
            <w:r w:rsidRPr="003120AB">
              <w:t>Черданцева</w:t>
            </w:r>
            <w:proofErr w:type="spellEnd"/>
            <w:r w:rsidRPr="003120AB">
              <w:t xml:space="preserve">, Ю.А. </w:t>
            </w:r>
            <w:proofErr w:type="spellStart"/>
            <w:r w:rsidRPr="003120AB">
              <w:t>Карулин</w:t>
            </w:r>
            <w:proofErr w:type="spellEnd"/>
            <w:r w:rsidRPr="003120AB">
              <w:t xml:space="preserve">. – 4-е изд. </w:t>
            </w:r>
            <w:proofErr w:type="spellStart"/>
            <w:r w:rsidRPr="003120AB">
              <w:t>перераб</w:t>
            </w:r>
            <w:proofErr w:type="spellEnd"/>
            <w:r w:rsidRPr="003120AB">
              <w:t>. и доп. – Москва: Высшая школа, 1996 – 382 с.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E7E6E6" w:themeFill="background2"/>
          </w:tcPr>
          <w:p w:rsidR="001E2239" w:rsidRPr="003120AB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20A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auto"/>
          </w:tcPr>
          <w:p w:rsidR="001E2239" w:rsidRPr="003120AB" w:rsidRDefault="00E0472B">
            <w:pPr>
              <w:rPr>
                <w:sz w:val="24"/>
                <w:szCs w:val="24"/>
              </w:rPr>
            </w:pPr>
            <w:r w:rsidRPr="003120A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3120AB" w:rsidRDefault="00E0472B">
            <w:pPr>
              <w:jc w:val="both"/>
              <w:rPr>
                <w:sz w:val="24"/>
                <w:szCs w:val="24"/>
              </w:rPr>
            </w:pPr>
            <w:r w:rsidRPr="003120A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120A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120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0A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120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0A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120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0A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120A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120A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E2239" w:rsidRPr="003120AB" w:rsidRDefault="00E0472B">
            <w:pPr>
              <w:jc w:val="both"/>
              <w:rPr>
                <w:sz w:val="24"/>
                <w:szCs w:val="24"/>
              </w:rPr>
            </w:pPr>
            <w:r w:rsidRPr="003120A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20A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E7E6E6" w:themeFill="background2"/>
          </w:tcPr>
          <w:p w:rsidR="001E2239" w:rsidRPr="003120AB" w:rsidRDefault="00E0472B">
            <w:pPr>
              <w:rPr>
                <w:sz w:val="24"/>
                <w:szCs w:val="24"/>
              </w:rPr>
            </w:pPr>
            <w:r w:rsidRPr="003120A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3120AB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auto"/>
          </w:tcPr>
          <w:p w:rsidR="001E2239" w:rsidRPr="003120AB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E7E6E6" w:themeFill="background2"/>
          </w:tcPr>
          <w:p w:rsidR="001E2239" w:rsidRPr="003120AB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20A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E2239" w:rsidRPr="003120AB">
        <w:tc>
          <w:tcPr>
            <w:tcW w:w="10490" w:type="dxa"/>
            <w:gridSpan w:val="3"/>
            <w:shd w:val="clear" w:color="auto" w:fill="auto"/>
          </w:tcPr>
          <w:p w:rsidR="001E2239" w:rsidRPr="003120AB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20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E839D1">
        <w:rPr>
          <w:sz w:val="24"/>
          <w:szCs w:val="24"/>
        </w:rPr>
        <w:t>Низаева</w:t>
      </w:r>
      <w:proofErr w:type="spellEnd"/>
      <w:r w:rsidR="00E839D1">
        <w:rPr>
          <w:sz w:val="24"/>
          <w:szCs w:val="24"/>
        </w:rPr>
        <w:t xml:space="preserve"> Л.Ф.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3120AB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E2239"/>
    <w:rsid w:val="002B2C37"/>
    <w:rsid w:val="003120AB"/>
    <w:rsid w:val="004A7B62"/>
    <w:rsid w:val="00901B4E"/>
    <w:rsid w:val="00D25F28"/>
    <w:rsid w:val="00E0472B"/>
    <w:rsid w:val="00E72B38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993C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2BDD-BCBC-4349-8BF2-2087D116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2019-07-08T09:44:00Z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